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2F" w:rsidRPr="00B072A3" w:rsidRDefault="001B462F" w:rsidP="001B4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к КТП </w:t>
      </w:r>
      <w:r w:rsidR="00CA12D4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 класса.</w:t>
      </w:r>
    </w:p>
    <w:p w:rsidR="001B462F" w:rsidRPr="00B072A3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В связи с поздним устройством на работу на место вакансии, шло отставание по программе на </w:t>
      </w:r>
      <w:r w:rsidR="0071372B">
        <w:rPr>
          <w:rFonts w:ascii="Times New Roman" w:eastAsia="Calibri" w:hAnsi="Times New Roman" w:cs="Times New Roman"/>
          <w:sz w:val="24"/>
          <w:szCs w:val="24"/>
        </w:rPr>
        <w:t>3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 часа. </w:t>
      </w:r>
    </w:p>
    <w:p w:rsidR="001B462F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1B462F" w:rsidRDefault="001B462F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9538E4">
        <w:rPr>
          <w:rFonts w:ascii="Times New Roman" w:eastAsia="Calibri" w:hAnsi="Times New Roman" w:cs="Times New Roman"/>
          <w:sz w:val="24"/>
          <w:szCs w:val="24"/>
        </w:rPr>
        <w:t>№</w:t>
      </w:r>
      <w:r w:rsidR="008A5758">
        <w:rPr>
          <w:rFonts w:ascii="Times New Roman" w:eastAsia="Calibri" w:hAnsi="Times New Roman" w:cs="Times New Roman"/>
          <w:sz w:val="24"/>
          <w:szCs w:val="24"/>
        </w:rPr>
        <w:t>1</w:t>
      </w:r>
      <w:r w:rsidR="00CB30E4">
        <w:rPr>
          <w:rFonts w:ascii="Times New Roman" w:eastAsia="Calibri" w:hAnsi="Times New Roman" w:cs="Times New Roman"/>
          <w:sz w:val="24"/>
          <w:szCs w:val="24"/>
        </w:rPr>
        <w:t>8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CB30E4">
        <w:rPr>
          <w:rFonts w:ascii="Times New Roman" w:eastAsia="Calibri" w:hAnsi="Times New Roman" w:cs="Times New Roman"/>
          <w:sz w:val="24"/>
          <w:szCs w:val="24"/>
        </w:rPr>
        <w:t>Топливная промышленность</w:t>
      </w:r>
      <w:r w:rsidR="007E33B4">
        <w:rPr>
          <w:rFonts w:ascii="Times New Roman" w:eastAsia="Calibri" w:hAnsi="Times New Roman" w:cs="Times New Roman"/>
          <w:sz w:val="24"/>
          <w:szCs w:val="24"/>
        </w:rPr>
        <w:t xml:space="preserve"> (нефтяная и газовая) </w:t>
      </w:r>
      <w:r w:rsidR="008A5758">
        <w:rPr>
          <w:rFonts w:ascii="Times New Roman" w:eastAsia="Calibri" w:hAnsi="Times New Roman" w:cs="Times New Roman"/>
          <w:sz w:val="24"/>
          <w:szCs w:val="24"/>
        </w:rPr>
        <w:t>»</w:t>
      </w:r>
      <w:r w:rsidR="00CB30E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B30E4">
        <w:rPr>
          <w:rFonts w:ascii="Times New Roman" w:eastAsia="Calibri" w:hAnsi="Times New Roman" w:cs="Times New Roman"/>
          <w:sz w:val="24"/>
          <w:szCs w:val="24"/>
        </w:rPr>
        <w:t>19</w:t>
      </w:r>
      <w:r w:rsidR="008A57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CB30E4">
        <w:rPr>
          <w:rFonts w:ascii="Times New Roman" w:eastAsia="Calibri" w:hAnsi="Times New Roman" w:cs="Times New Roman"/>
          <w:sz w:val="24"/>
          <w:szCs w:val="24"/>
        </w:rPr>
        <w:t>Топливная промышленность (</w:t>
      </w:r>
      <w:r w:rsidR="007E33B4">
        <w:rPr>
          <w:rFonts w:ascii="Times New Roman" w:eastAsia="Calibri" w:hAnsi="Times New Roman" w:cs="Times New Roman"/>
          <w:sz w:val="24"/>
          <w:szCs w:val="24"/>
        </w:rPr>
        <w:t>угольная</w:t>
      </w:r>
      <w:r w:rsidR="00CB30E4"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</w:t>
      </w:r>
      <w:r w:rsidR="008A5758">
        <w:rPr>
          <w:rFonts w:ascii="Times New Roman" w:eastAsia="Calibri" w:hAnsi="Times New Roman" w:cs="Times New Roman"/>
          <w:sz w:val="24"/>
          <w:szCs w:val="24"/>
        </w:rPr>
        <w:t>1</w:t>
      </w:r>
      <w:r w:rsidR="007E33B4">
        <w:rPr>
          <w:rFonts w:ascii="Times New Roman" w:eastAsia="Calibri" w:hAnsi="Times New Roman" w:cs="Times New Roman"/>
          <w:sz w:val="24"/>
          <w:szCs w:val="24"/>
        </w:rPr>
        <w:t>8</w:t>
      </w:r>
      <w:r w:rsidRPr="009538E4">
        <w:rPr>
          <w:rFonts w:ascii="Times New Roman" w:eastAsia="Calibri" w:hAnsi="Times New Roman" w:cs="Times New Roman"/>
          <w:sz w:val="24"/>
          <w:szCs w:val="24"/>
        </w:rPr>
        <w:t>, который назывался «</w:t>
      </w:r>
      <w:r w:rsidR="007E33B4">
        <w:rPr>
          <w:rFonts w:ascii="Times New Roman" w:eastAsia="Calibri" w:hAnsi="Times New Roman" w:cs="Times New Roman"/>
          <w:sz w:val="24"/>
          <w:szCs w:val="24"/>
        </w:rPr>
        <w:t>Топливная промышленность», в котором содерж</w:t>
      </w:r>
      <w:r w:rsidR="008A5758">
        <w:rPr>
          <w:rFonts w:ascii="Times New Roman" w:eastAsia="Calibri" w:hAnsi="Times New Roman" w:cs="Times New Roman"/>
          <w:sz w:val="24"/>
          <w:szCs w:val="24"/>
        </w:rPr>
        <w:t>атся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двух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C7AC5" w:rsidRDefault="005C7AC5" w:rsidP="005C7AC5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Уроки ( №22 «Состав и значение комплексов», №23 «Металлургический комплекс», №24 «Черная металлургия»)  интегрировали в один урок №21, который называется «Состав и значение комплексов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="00B82B48">
        <w:rPr>
          <w:rFonts w:ascii="Times New Roman" w:eastAsia="Calibri" w:hAnsi="Times New Roman" w:cs="Times New Roman"/>
          <w:sz w:val="24"/>
          <w:szCs w:val="24"/>
        </w:rPr>
        <w:t>Металлургический комплекс</w:t>
      </w:r>
      <w:proofErr w:type="gramStart"/>
      <w:r w:rsidR="00B82B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="00B82B48">
        <w:rPr>
          <w:rFonts w:ascii="Times New Roman" w:eastAsia="Calibri" w:hAnsi="Times New Roman" w:cs="Times New Roman"/>
          <w:sz w:val="24"/>
          <w:szCs w:val="24"/>
        </w:rPr>
        <w:t>Черная металлургия</w:t>
      </w:r>
      <w:r>
        <w:rPr>
          <w:rFonts w:ascii="Times New Roman" w:eastAsia="Calibri" w:hAnsi="Times New Roman" w:cs="Times New Roman"/>
          <w:sz w:val="24"/>
          <w:szCs w:val="24"/>
        </w:rPr>
        <w:t>», в него также включены основные вопросы данных уроков.</w:t>
      </w:r>
    </w:p>
    <w:p w:rsidR="00F43FFF" w:rsidRPr="00B072A3" w:rsidRDefault="00F43FFF" w:rsidP="00F43FF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27 «Факторы размещения предприятий химической промышленности» и №28 «Лесная промышленность»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>объединили в урок №24 «Лесная промышленность».</w:t>
      </w:r>
    </w:p>
    <w:p w:rsidR="00F43FFF" w:rsidRDefault="00F43FFF" w:rsidP="00F43FF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№30 «Состав и значение АПК» и №31 «Земледелие и животноводство» ) объединили в урок № 26 «Состав и значение АПК.</w:t>
      </w:r>
      <w:r w:rsidRPr="00F43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Земледелие и животноводство», включив в него вопросы по данным урокам.</w:t>
      </w:r>
    </w:p>
    <w:p w:rsidR="005C7AC5" w:rsidRPr="009538E4" w:rsidRDefault="00765AF6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 №32 «Итоговый урок 2 четверти» и №33 «Пищевая легкая промышленность» включены в урок №27 «Практическая работа «</w:t>
      </w:r>
      <w:r w:rsidR="00951080">
        <w:rPr>
          <w:rFonts w:ascii="Times New Roman" w:eastAsia="Calibri" w:hAnsi="Times New Roman" w:cs="Times New Roman"/>
          <w:sz w:val="24"/>
          <w:szCs w:val="24"/>
        </w:rPr>
        <w:t>Определение по картам основных районов выращивания зерновых и технических культур, главных районов животноводства».</w:t>
      </w:r>
    </w:p>
    <w:p w:rsidR="001B462F" w:rsidRPr="00A801C4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B462F" w:rsidRPr="00B072A3" w:rsidRDefault="001B462F" w:rsidP="001B46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370C" w:rsidRDefault="00A7370C"/>
    <w:sectPr w:rsidR="00A7370C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2F"/>
    <w:rsid w:val="001B462F"/>
    <w:rsid w:val="00240C95"/>
    <w:rsid w:val="00441784"/>
    <w:rsid w:val="00553444"/>
    <w:rsid w:val="005C7AC5"/>
    <w:rsid w:val="0071372B"/>
    <w:rsid w:val="00765AF6"/>
    <w:rsid w:val="007E33B4"/>
    <w:rsid w:val="008A5758"/>
    <w:rsid w:val="00951080"/>
    <w:rsid w:val="00A7370C"/>
    <w:rsid w:val="00B82B48"/>
    <w:rsid w:val="00B97BCC"/>
    <w:rsid w:val="00CA12D4"/>
    <w:rsid w:val="00CB30E4"/>
    <w:rsid w:val="00F4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11</cp:revision>
  <dcterms:created xsi:type="dcterms:W3CDTF">2017-01-25T03:11:00Z</dcterms:created>
  <dcterms:modified xsi:type="dcterms:W3CDTF">2017-01-25T04:19:00Z</dcterms:modified>
</cp:coreProperties>
</file>